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612" w:rsidRDefault="001A0612" w:rsidP="001A0612">
      <w:pPr>
        <w:shd w:val="clear" w:color="auto" w:fill="FFFFFF"/>
        <w:tabs>
          <w:tab w:val="left" w:pos="0"/>
          <w:tab w:val="left" w:pos="993"/>
        </w:tabs>
        <w:spacing w:line="360" w:lineRule="auto"/>
        <w:ind w:right="91"/>
        <w:jc w:val="both"/>
        <w:rPr>
          <w:rFonts w:ascii="Tahoma" w:hAnsi="Tahoma" w:cs="Tahoma"/>
          <w:color w:val="000000"/>
          <w:spacing w:val="-1"/>
          <w:szCs w:val="22"/>
        </w:rPr>
      </w:pPr>
      <w:r w:rsidRPr="00B26CDB">
        <w:rPr>
          <w:rFonts w:ascii="Tahoma" w:hAnsi="Tahoma" w:cs="Tahoma"/>
          <w:color w:val="000000"/>
          <w:spacing w:val="-1"/>
          <w:szCs w:val="22"/>
        </w:rPr>
        <w:t xml:space="preserve">Numunenin laboratuvara kabulü için gerekli minimum miktarları </w:t>
      </w:r>
      <w:r w:rsidRPr="00B26CDB">
        <w:rPr>
          <w:rFonts w:ascii="Tahoma" w:hAnsi="Tahoma" w:cs="Tahoma"/>
          <w:b/>
          <w:color w:val="000000"/>
          <w:spacing w:val="-1"/>
          <w:szCs w:val="22"/>
        </w:rPr>
        <w:t>Tablo-1</w:t>
      </w:r>
      <w:r w:rsidRPr="00B26CDB">
        <w:rPr>
          <w:rFonts w:ascii="Tahoma" w:hAnsi="Tahoma" w:cs="Tahoma"/>
          <w:color w:val="000000"/>
          <w:spacing w:val="-1"/>
          <w:szCs w:val="22"/>
        </w:rPr>
        <w:t xml:space="preserve"> de verilmiştir.</w:t>
      </w:r>
    </w:p>
    <w:p w:rsidR="001A0612" w:rsidRPr="001A0612" w:rsidRDefault="001A0612" w:rsidP="001A0612">
      <w:pPr>
        <w:shd w:val="clear" w:color="auto" w:fill="FFFFFF"/>
        <w:tabs>
          <w:tab w:val="left" w:pos="0"/>
          <w:tab w:val="left" w:pos="993"/>
        </w:tabs>
        <w:spacing w:line="360" w:lineRule="auto"/>
        <w:ind w:right="91"/>
        <w:jc w:val="both"/>
        <w:rPr>
          <w:rFonts w:ascii="Tahoma" w:hAnsi="Tahoma" w:cs="Tahoma"/>
          <w:color w:val="000000"/>
          <w:spacing w:val="-1"/>
          <w:szCs w:val="22"/>
        </w:rPr>
      </w:pPr>
      <w:r w:rsidRPr="00AD6833">
        <w:rPr>
          <w:rFonts w:ascii="Tahoma" w:hAnsi="Tahoma" w:cs="Tahoma"/>
          <w:b/>
          <w:color w:val="000000"/>
          <w:spacing w:val="-1"/>
          <w:szCs w:val="22"/>
        </w:rPr>
        <w:t>Tablo-1</w:t>
      </w:r>
    </w:p>
    <w:tbl>
      <w:tblPr>
        <w:tblStyle w:val="TabloKlavuzu"/>
        <w:tblW w:w="9868" w:type="dxa"/>
        <w:jc w:val="center"/>
        <w:tblLook w:val="04A0" w:firstRow="1" w:lastRow="0" w:firstColumn="1" w:lastColumn="0" w:noHBand="0" w:noVBand="1"/>
      </w:tblPr>
      <w:tblGrid>
        <w:gridCol w:w="3739"/>
        <w:gridCol w:w="3048"/>
        <w:gridCol w:w="3081"/>
      </w:tblGrid>
      <w:tr w:rsidR="001A0612" w:rsidTr="001A0612">
        <w:trPr>
          <w:trHeight w:val="272"/>
          <w:jc w:val="center"/>
        </w:trPr>
        <w:tc>
          <w:tcPr>
            <w:tcW w:w="9868" w:type="dxa"/>
            <w:gridSpan w:val="3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b/>
                <w:color w:val="000000"/>
                <w:szCs w:val="22"/>
              </w:rPr>
              <w:t>Bitkisel Birincil Gıdalar</w:t>
            </w:r>
          </w:p>
        </w:tc>
      </w:tr>
      <w:tr w:rsidR="001A0612" w:rsidTr="001A0612">
        <w:trPr>
          <w:trHeight w:val="455"/>
          <w:jc w:val="center"/>
        </w:trPr>
        <w:tc>
          <w:tcPr>
            <w:tcW w:w="9868" w:type="dxa"/>
            <w:gridSpan w:val="3"/>
          </w:tcPr>
          <w:p w:rsidR="001A0612" w:rsidRPr="00D65FF6" w:rsidRDefault="001A0612" w:rsidP="007511F3">
            <w:pPr>
              <w:rPr>
                <w:rFonts w:ascii="Tahoma" w:hAnsi="Tahoma" w:cs="Tahoma"/>
                <w:b/>
                <w:color w:val="000000"/>
                <w:szCs w:val="22"/>
              </w:rPr>
            </w:pPr>
            <w:r w:rsidRPr="00D65FF6">
              <w:rPr>
                <w:rFonts w:ascii="Tahoma" w:hAnsi="Tahoma" w:cs="Tahoma"/>
                <w:b/>
                <w:color w:val="000000"/>
                <w:szCs w:val="22"/>
              </w:rPr>
              <w:t>Tüm taze meyveler</w:t>
            </w:r>
          </w:p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color w:val="000000"/>
                <w:szCs w:val="22"/>
              </w:rPr>
              <w:t xml:space="preserve">Tüm taze sebzeler,  patates ve şeker pancarı </w:t>
            </w:r>
            <w:proofErr w:type="gramStart"/>
            <w:r w:rsidRPr="00D65FF6">
              <w:rPr>
                <w:rFonts w:ascii="Tahoma" w:hAnsi="Tahoma" w:cs="Tahoma"/>
                <w:color w:val="000000"/>
                <w:szCs w:val="22"/>
              </w:rPr>
              <w:t>dahil</w:t>
            </w:r>
            <w:proofErr w:type="gramEnd"/>
            <w:r w:rsidRPr="00D65FF6">
              <w:rPr>
                <w:rFonts w:ascii="Tahoma" w:hAnsi="Tahoma" w:cs="Tahoma"/>
                <w:color w:val="000000"/>
                <w:szCs w:val="22"/>
              </w:rPr>
              <w:t xml:space="preserve">, </w:t>
            </w:r>
            <w:r w:rsidRPr="00D65FF6">
              <w:rPr>
                <w:rFonts w:ascii="Tahoma" w:hAnsi="Tahoma" w:cs="Tahoma"/>
                <w:bCs/>
                <w:color w:val="000000"/>
                <w:szCs w:val="22"/>
              </w:rPr>
              <w:t>otlar</w:t>
            </w:r>
            <w:r w:rsidRPr="00D65FF6">
              <w:rPr>
                <w:rFonts w:ascii="Tahoma" w:hAnsi="Tahoma" w:cs="Tahoma"/>
                <w:b/>
                <w:bCs/>
                <w:color w:val="000000"/>
                <w:szCs w:val="22"/>
              </w:rPr>
              <w:t xml:space="preserve"> </w:t>
            </w:r>
            <w:r w:rsidRPr="00D65FF6">
              <w:rPr>
                <w:rFonts w:ascii="Tahoma" w:hAnsi="Tahoma" w:cs="Tahoma"/>
                <w:color w:val="000000"/>
                <w:szCs w:val="22"/>
              </w:rPr>
              <w:t>hariç</w:t>
            </w:r>
          </w:p>
        </w:tc>
      </w:tr>
      <w:tr w:rsidR="001A0612" w:rsidTr="001A0612">
        <w:trPr>
          <w:trHeight w:val="637"/>
          <w:jc w:val="center"/>
        </w:trPr>
        <w:tc>
          <w:tcPr>
            <w:tcW w:w="3739" w:type="dxa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b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b/>
                <w:color w:val="000000"/>
                <w:spacing w:val="-1"/>
                <w:szCs w:val="22"/>
              </w:rPr>
              <w:t>Ürün Sınıfı</w:t>
            </w:r>
          </w:p>
        </w:tc>
        <w:tc>
          <w:tcPr>
            <w:tcW w:w="3048" w:type="dxa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b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b/>
                <w:color w:val="000000"/>
                <w:spacing w:val="-1"/>
                <w:szCs w:val="22"/>
              </w:rPr>
              <w:t>Örnek Ürün Grupları</w:t>
            </w:r>
          </w:p>
        </w:tc>
        <w:tc>
          <w:tcPr>
            <w:tcW w:w="3080" w:type="dxa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b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b/>
                <w:color w:val="000000"/>
                <w:spacing w:val="-1"/>
                <w:szCs w:val="22"/>
              </w:rPr>
              <w:t>Laboratuvar Numunesinin Minimum Miktarı</w:t>
            </w:r>
          </w:p>
        </w:tc>
      </w:tr>
      <w:tr w:rsidR="001A0612" w:rsidTr="001A0612">
        <w:trPr>
          <w:trHeight w:val="444"/>
          <w:jc w:val="center"/>
        </w:trPr>
        <w:tc>
          <w:tcPr>
            <w:tcW w:w="3739" w:type="dxa"/>
            <w:vAlign w:val="center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>Küçük ebatlı taze ürünler</w:t>
            </w:r>
          </w:p>
          <w:p w:rsidR="001A0612" w:rsidRPr="00D65FF6" w:rsidRDefault="001A0612" w:rsidP="007511F3">
            <w:pPr>
              <w:tabs>
                <w:tab w:val="left" w:pos="2055"/>
              </w:tabs>
              <w:rPr>
                <w:rFonts w:ascii="Tahoma" w:hAnsi="Tahoma" w:cs="Tahoma"/>
                <w:szCs w:val="22"/>
              </w:rPr>
            </w:pPr>
            <w:r w:rsidRPr="00D65FF6">
              <w:rPr>
                <w:rFonts w:ascii="Tahoma" w:hAnsi="Tahoma" w:cs="Tahoma"/>
                <w:szCs w:val="22"/>
              </w:rPr>
              <w:t>Birimler genellikle ˂ 25 g</w:t>
            </w:r>
          </w:p>
        </w:tc>
        <w:tc>
          <w:tcPr>
            <w:tcW w:w="3048" w:type="dxa"/>
            <w:vAlign w:val="center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  <w:proofErr w:type="spellStart"/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>Üzümsüler</w:t>
            </w:r>
            <w:proofErr w:type="spellEnd"/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 xml:space="preserve"> ve küçük meyveler,</w:t>
            </w:r>
            <w:r>
              <w:rPr>
                <w:rFonts w:ascii="Tahoma" w:hAnsi="Tahoma" w:cs="Tahoma"/>
                <w:color w:val="000000"/>
                <w:spacing w:val="-1"/>
                <w:szCs w:val="22"/>
              </w:rPr>
              <w:t xml:space="preserve"> </w:t>
            </w:r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>bezelye,</w:t>
            </w:r>
            <w:r>
              <w:rPr>
                <w:rFonts w:ascii="Tahoma" w:hAnsi="Tahoma" w:cs="Tahoma"/>
                <w:color w:val="000000"/>
                <w:spacing w:val="-1"/>
                <w:szCs w:val="22"/>
              </w:rPr>
              <w:t xml:space="preserve"> </w:t>
            </w:r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>zeytin</w:t>
            </w:r>
          </w:p>
        </w:tc>
        <w:tc>
          <w:tcPr>
            <w:tcW w:w="3080" w:type="dxa"/>
            <w:vAlign w:val="center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>1 kg</w:t>
            </w:r>
          </w:p>
        </w:tc>
      </w:tr>
      <w:tr w:rsidR="001A0612" w:rsidTr="001A0612">
        <w:trPr>
          <w:trHeight w:val="637"/>
          <w:jc w:val="center"/>
        </w:trPr>
        <w:tc>
          <w:tcPr>
            <w:tcW w:w="3739" w:type="dxa"/>
            <w:vAlign w:val="center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 xml:space="preserve">Orta ebatlı taze ürünler </w:t>
            </w:r>
            <w:r w:rsidRPr="00D65FF6">
              <w:rPr>
                <w:rFonts w:ascii="Tahoma" w:hAnsi="Tahoma" w:cs="Tahoma"/>
                <w:szCs w:val="22"/>
              </w:rPr>
              <w:t>Birimler genellikle 25-250 g arası</w:t>
            </w:r>
          </w:p>
        </w:tc>
        <w:tc>
          <w:tcPr>
            <w:tcW w:w="3048" w:type="dxa"/>
            <w:vAlign w:val="center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>Elma, Portakal</w:t>
            </w:r>
          </w:p>
        </w:tc>
        <w:tc>
          <w:tcPr>
            <w:tcW w:w="3080" w:type="dxa"/>
            <w:vAlign w:val="center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>1 kg (En az 10 birim)</w:t>
            </w:r>
          </w:p>
        </w:tc>
      </w:tr>
      <w:tr w:rsidR="001A0612" w:rsidTr="001A0612">
        <w:trPr>
          <w:trHeight w:val="637"/>
          <w:jc w:val="center"/>
        </w:trPr>
        <w:tc>
          <w:tcPr>
            <w:tcW w:w="3739" w:type="dxa"/>
            <w:vAlign w:val="center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 xml:space="preserve">Büyük ebatlı taze ürünler </w:t>
            </w:r>
            <w:r w:rsidRPr="00D65FF6">
              <w:rPr>
                <w:rFonts w:ascii="Tahoma" w:hAnsi="Tahoma" w:cs="Tahoma"/>
                <w:szCs w:val="22"/>
              </w:rPr>
              <w:t>Birimler genellikle ˃ 250 g</w:t>
            </w:r>
          </w:p>
        </w:tc>
        <w:tc>
          <w:tcPr>
            <w:tcW w:w="3048" w:type="dxa"/>
            <w:vAlign w:val="center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 xml:space="preserve">Salatalık, </w:t>
            </w:r>
            <w:proofErr w:type="spellStart"/>
            <w:proofErr w:type="gramStart"/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>lahana,üzümler</w:t>
            </w:r>
            <w:proofErr w:type="spellEnd"/>
            <w:proofErr w:type="gramEnd"/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>( salkım halinde)</w:t>
            </w:r>
          </w:p>
        </w:tc>
        <w:tc>
          <w:tcPr>
            <w:tcW w:w="3080" w:type="dxa"/>
            <w:vAlign w:val="center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>2 kg (en az 5 birim)</w:t>
            </w:r>
          </w:p>
        </w:tc>
      </w:tr>
      <w:tr w:rsidR="001A0612" w:rsidTr="001A0612">
        <w:trPr>
          <w:trHeight w:val="455"/>
          <w:jc w:val="center"/>
        </w:trPr>
        <w:tc>
          <w:tcPr>
            <w:tcW w:w="3739" w:type="dxa"/>
            <w:vAlign w:val="center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 xml:space="preserve">Bakliyat </w:t>
            </w:r>
          </w:p>
        </w:tc>
        <w:tc>
          <w:tcPr>
            <w:tcW w:w="3048" w:type="dxa"/>
            <w:vAlign w:val="center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>Kurutulmuş fasulye, kurutulmuş bezelye</w:t>
            </w:r>
          </w:p>
        </w:tc>
        <w:tc>
          <w:tcPr>
            <w:tcW w:w="3080" w:type="dxa"/>
            <w:vAlign w:val="center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>1 kg</w:t>
            </w:r>
          </w:p>
        </w:tc>
      </w:tr>
      <w:tr w:rsidR="001A0612" w:rsidTr="001A0612">
        <w:trPr>
          <w:trHeight w:val="272"/>
          <w:jc w:val="center"/>
        </w:trPr>
        <w:tc>
          <w:tcPr>
            <w:tcW w:w="3739" w:type="dxa"/>
            <w:vAlign w:val="center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>Tahıl taneleri</w:t>
            </w:r>
          </w:p>
        </w:tc>
        <w:tc>
          <w:tcPr>
            <w:tcW w:w="3048" w:type="dxa"/>
            <w:vAlign w:val="center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>Pirinç, buğday</w:t>
            </w:r>
          </w:p>
        </w:tc>
        <w:tc>
          <w:tcPr>
            <w:tcW w:w="3080" w:type="dxa"/>
            <w:vAlign w:val="center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>1 kg</w:t>
            </w:r>
          </w:p>
        </w:tc>
      </w:tr>
      <w:tr w:rsidR="001A0612" w:rsidTr="001A0612">
        <w:trPr>
          <w:trHeight w:val="147"/>
          <w:jc w:val="center"/>
        </w:trPr>
        <w:tc>
          <w:tcPr>
            <w:tcW w:w="3739" w:type="dxa"/>
            <w:vMerge w:val="restart"/>
            <w:vAlign w:val="center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>Sert Kabuklu meyveler</w:t>
            </w:r>
          </w:p>
        </w:tc>
        <w:tc>
          <w:tcPr>
            <w:tcW w:w="3048" w:type="dxa"/>
            <w:vAlign w:val="center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>Hindistan cevizi hariç</w:t>
            </w:r>
          </w:p>
        </w:tc>
        <w:tc>
          <w:tcPr>
            <w:tcW w:w="3080" w:type="dxa"/>
            <w:vAlign w:val="center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>1 kg</w:t>
            </w:r>
          </w:p>
        </w:tc>
      </w:tr>
      <w:tr w:rsidR="001A0612" w:rsidTr="001A0612">
        <w:trPr>
          <w:trHeight w:val="136"/>
          <w:jc w:val="center"/>
        </w:trPr>
        <w:tc>
          <w:tcPr>
            <w:tcW w:w="3739" w:type="dxa"/>
            <w:vMerge/>
            <w:vAlign w:val="center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</w:p>
        </w:tc>
        <w:tc>
          <w:tcPr>
            <w:tcW w:w="3048" w:type="dxa"/>
            <w:vAlign w:val="center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>Hindistan Cevizi</w:t>
            </w:r>
          </w:p>
        </w:tc>
        <w:tc>
          <w:tcPr>
            <w:tcW w:w="3080" w:type="dxa"/>
            <w:vAlign w:val="center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>5 birim</w:t>
            </w:r>
          </w:p>
        </w:tc>
      </w:tr>
      <w:tr w:rsidR="001A0612" w:rsidTr="001A0612">
        <w:trPr>
          <w:trHeight w:val="272"/>
          <w:jc w:val="center"/>
        </w:trPr>
        <w:tc>
          <w:tcPr>
            <w:tcW w:w="3739" w:type="dxa"/>
            <w:vAlign w:val="center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>Yağlı Tohumlar</w:t>
            </w:r>
          </w:p>
        </w:tc>
        <w:tc>
          <w:tcPr>
            <w:tcW w:w="3048" w:type="dxa"/>
            <w:vAlign w:val="center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>Yerfıstığı</w:t>
            </w:r>
          </w:p>
        </w:tc>
        <w:tc>
          <w:tcPr>
            <w:tcW w:w="3080" w:type="dxa"/>
            <w:vAlign w:val="center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>0,5 kg</w:t>
            </w:r>
          </w:p>
        </w:tc>
      </w:tr>
      <w:tr w:rsidR="001A0612" w:rsidTr="001A0612">
        <w:trPr>
          <w:trHeight w:val="455"/>
          <w:jc w:val="center"/>
        </w:trPr>
        <w:tc>
          <w:tcPr>
            <w:tcW w:w="3739" w:type="dxa"/>
            <w:vAlign w:val="center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>Meşr</w:t>
            </w:r>
            <w:r w:rsidR="00A57075">
              <w:rPr>
                <w:rFonts w:ascii="Tahoma" w:hAnsi="Tahoma" w:cs="Tahoma"/>
                <w:color w:val="000000"/>
                <w:spacing w:val="-1"/>
                <w:szCs w:val="22"/>
              </w:rPr>
              <w:t>ubat ve şekerler için kullanılan</w:t>
            </w:r>
            <w:bookmarkStart w:id="0" w:name="_GoBack"/>
            <w:bookmarkEnd w:id="0"/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 xml:space="preserve"> tohumlar</w:t>
            </w:r>
          </w:p>
        </w:tc>
        <w:tc>
          <w:tcPr>
            <w:tcW w:w="3048" w:type="dxa"/>
            <w:vAlign w:val="center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>Kahve çekirdeği</w:t>
            </w:r>
          </w:p>
        </w:tc>
        <w:tc>
          <w:tcPr>
            <w:tcW w:w="3080" w:type="dxa"/>
            <w:vAlign w:val="center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>0,5 kg</w:t>
            </w:r>
          </w:p>
        </w:tc>
      </w:tr>
      <w:tr w:rsidR="001A0612" w:rsidTr="001A0612">
        <w:trPr>
          <w:trHeight w:val="147"/>
          <w:jc w:val="center"/>
        </w:trPr>
        <w:tc>
          <w:tcPr>
            <w:tcW w:w="3739" w:type="dxa"/>
            <w:vMerge w:val="restart"/>
            <w:vAlign w:val="center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>Taze otlar</w:t>
            </w:r>
          </w:p>
        </w:tc>
        <w:tc>
          <w:tcPr>
            <w:tcW w:w="3048" w:type="dxa"/>
            <w:vAlign w:val="center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>Maydanoz</w:t>
            </w:r>
          </w:p>
        </w:tc>
        <w:tc>
          <w:tcPr>
            <w:tcW w:w="3080" w:type="dxa"/>
            <w:vAlign w:val="center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>0,5 kg</w:t>
            </w:r>
          </w:p>
        </w:tc>
      </w:tr>
      <w:tr w:rsidR="001A0612" w:rsidTr="001A0612">
        <w:trPr>
          <w:trHeight w:val="136"/>
          <w:jc w:val="center"/>
        </w:trPr>
        <w:tc>
          <w:tcPr>
            <w:tcW w:w="3739" w:type="dxa"/>
            <w:vMerge/>
            <w:vAlign w:val="center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</w:p>
        </w:tc>
        <w:tc>
          <w:tcPr>
            <w:tcW w:w="3048" w:type="dxa"/>
            <w:vAlign w:val="center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>Diğerleri</w:t>
            </w:r>
          </w:p>
        </w:tc>
        <w:tc>
          <w:tcPr>
            <w:tcW w:w="3080" w:type="dxa"/>
            <w:vAlign w:val="center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>0,2 kg</w:t>
            </w:r>
          </w:p>
        </w:tc>
      </w:tr>
      <w:tr w:rsidR="001A0612" w:rsidTr="001A0612">
        <w:trPr>
          <w:trHeight w:val="139"/>
          <w:jc w:val="center"/>
        </w:trPr>
        <w:tc>
          <w:tcPr>
            <w:tcW w:w="9868" w:type="dxa"/>
            <w:gridSpan w:val="3"/>
            <w:vAlign w:val="center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 xml:space="preserve">Kurutulmuş otlar için </w:t>
            </w:r>
            <w:r>
              <w:rPr>
                <w:rFonts w:ascii="Tahoma" w:hAnsi="Tahoma" w:cs="Tahoma"/>
                <w:color w:val="000000"/>
                <w:spacing w:val="-1"/>
                <w:szCs w:val="22"/>
              </w:rPr>
              <w:t>“</w:t>
            </w:r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>İşlenmiş Bitkisel Gıdalar</w:t>
            </w:r>
            <w:r>
              <w:rPr>
                <w:rFonts w:ascii="Tahoma" w:hAnsi="Tahoma" w:cs="Tahoma"/>
                <w:color w:val="000000"/>
                <w:spacing w:val="-1"/>
                <w:szCs w:val="22"/>
              </w:rPr>
              <w:t>”</w:t>
            </w:r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 xml:space="preserve"> maddesi kullanılır</w:t>
            </w:r>
          </w:p>
        </w:tc>
      </w:tr>
      <w:tr w:rsidR="001A0612" w:rsidTr="001A0612">
        <w:trPr>
          <w:trHeight w:val="272"/>
          <w:jc w:val="center"/>
        </w:trPr>
        <w:tc>
          <w:tcPr>
            <w:tcW w:w="3739" w:type="dxa"/>
            <w:vAlign w:val="center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>Baharat</w:t>
            </w:r>
          </w:p>
        </w:tc>
        <w:tc>
          <w:tcPr>
            <w:tcW w:w="3048" w:type="dxa"/>
            <w:vAlign w:val="center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>Kurutulmuş</w:t>
            </w:r>
          </w:p>
        </w:tc>
        <w:tc>
          <w:tcPr>
            <w:tcW w:w="3080" w:type="dxa"/>
            <w:vAlign w:val="center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>0,1 kg</w:t>
            </w:r>
          </w:p>
        </w:tc>
      </w:tr>
      <w:tr w:rsidR="001A0612" w:rsidTr="001A0612">
        <w:trPr>
          <w:trHeight w:val="272"/>
          <w:jc w:val="center"/>
        </w:trPr>
        <w:tc>
          <w:tcPr>
            <w:tcW w:w="9868" w:type="dxa"/>
            <w:gridSpan w:val="3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b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b/>
                <w:color w:val="000000"/>
                <w:spacing w:val="-1"/>
                <w:szCs w:val="22"/>
              </w:rPr>
              <w:t>İşlenmiş Bitkisel Gıdalar</w:t>
            </w:r>
          </w:p>
        </w:tc>
      </w:tr>
      <w:tr w:rsidR="001A0612" w:rsidTr="001A0612">
        <w:trPr>
          <w:trHeight w:val="1733"/>
          <w:jc w:val="center"/>
        </w:trPr>
        <w:tc>
          <w:tcPr>
            <w:tcW w:w="9868" w:type="dxa"/>
            <w:gridSpan w:val="3"/>
          </w:tcPr>
          <w:p w:rsidR="001A0612" w:rsidRPr="00D65FF6" w:rsidRDefault="001A0612" w:rsidP="007511F3">
            <w:pPr>
              <w:ind w:hanging="110"/>
              <w:rPr>
                <w:rFonts w:ascii="Tahoma" w:hAnsi="Tahoma" w:cs="Tahoma"/>
                <w:color w:val="000000"/>
                <w:szCs w:val="22"/>
              </w:rPr>
            </w:pPr>
            <w:r w:rsidRPr="00D65FF6">
              <w:rPr>
                <w:rFonts w:ascii="Tahoma" w:hAnsi="Tahoma" w:cs="Tahoma"/>
                <w:color w:val="000000"/>
                <w:szCs w:val="22"/>
              </w:rPr>
              <w:t>Bitkisel ikincil gıdalar; kurutulmuş meyve, sebze, otlar, şerbetçi otu, öğütülmüş tahıl ürünleri</w:t>
            </w:r>
          </w:p>
          <w:p w:rsidR="001A0612" w:rsidRPr="00D65FF6" w:rsidRDefault="001A0612" w:rsidP="007511F3">
            <w:pPr>
              <w:ind w:hanging="110"/>
              <w:rPr>
                <w:rFonts w:ascii="Tahoma" w:hAnsi="Tahoma" w:cs="Tahoma"/>
                <w:color w:val="000000"/>
                <w:szCs w:val="22"/>
              </w:rPr>
            </w:pPr>
            <w:r w:rsidRPr="00D65FF6">
              <w:rPr>
                <w:rFonts w:ascii="Tahoma" w:hAnsi="Tahoma" w:cs="Tahoma"/>
                <w:color w:val="000000"/>
                <w:szCs w:val="22"/>
              </w:rPr>
              <w:t>- Bitkisel türetilmiş gıdalar: çaylar, bitkisel çaylar, bitkisel yağlar, meyve suları, sebze suları, işlenmiş zeytin gibi çeşitli ürünler</w:t>
            </w:r>
          </w:p>
          <w:p w:rsidR="001A0612" w:rsidRPr="00D65FF6" w:rsidRDefault="001A0612" w:rsidP="007511F3">
            <w:pPr>
              <w:ind w:hanging="110"/>
              <w:rPr>
                <w:rFonts w:ascii="Tahoma" w:hAnsi="Tahoma" w:cs="Tahoma"/>
                <w:color w:val="000000"/>
                <w:szCs w:val="22"/>
              </w:rPr>
            </w:pPr>
            <w:r w:rsidRPr="00D65FF6">
              <w:rPr>
                <w:rFonts w:ascii="Tahoma" w:hAnsi="Tahoma" w:cs="Tahoma"/>
                <w:color w:val="000000"/>
                <w:szCs w:val="22"/>
              </w:rPr>
              <w:t xml:space="preserve">- Tek bileşenli bitkisel gıdalar; paketlenmiş veya paketlenmemiş veya baharat, çeşni maddesi, </w:t>
            </w:r>
            <w:proofErr w:type="gramStart"/>
            <w:r w:rsidRPr="00D65FF6">
              <w:rPr>
                <w:rFonts w:ascii="Tahoma" w:hAnsi="Tahoma" w:cs="Tahoma"/>
                <w:color w:val="000000"/>
                <w:szCs w:val="22"/>
              </w:rPr>
              <w:t>aroma</w:t>
            </w:r>
            <w:proofErr w:type="gramEnd"/>
            <w:r w:rsidRPr="00D65FF6">
              <w:rPr>
                <w:rFonts w:ascii="Tahoma" w:hAnsi="Tahoma" w:cs="Tahoma"/>
                <w:color w:val="000000"/>
                <w:szCs w:val="22"/>
              </w:rPr>
              <w:t xml:space="preserve"> verici gibi bileşenlerden bir miktar içeren genelde ön paketlenmiş ve tüketime hazır pişirilmiş veya pişirilmemiş ürünler</w:t>
            </w:r>
          </w:p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color w:val="000000"/>
                <w:szCs w:val="22"/>
              </w:rPr>
              <w:t>- Çok bileşenli bitkisel gıdalar: Bitkisel bileşenin ağırlıklı olduğu hem hayvansal ve hem bitkisel bileşen içeren gıdalar (Ekmekler ile diğer pişirilmiş tahıl ürünleri)</w:t>
            </w:r>
          </w:p>
        </w:tc>
      </w:tr>
      <w:tr w:rsidR="001A0612" w:rsidTr="001A0612">
        <w:trPr>
          <w:trHeight w:val="455"/>
          <w:jc w:val="center"/>
        </w:trPr>
        <w:tc>
          <w:tcPr>
            <w:tcW w:w="3739" w:type="dxa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>Birim değeri pahalı ürünler</w:t>
            </w:r>
          </w:p>
        </w:tc>
        <w:tc>
          <w:tcPr>
            <w:tcW w:w="3048" w:type="dxa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</w:p>
        </w:tc>
        <w:tc>
          <w:tcPr>
            <w:tcW w:w="3080" w:type="dxa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>0,1 kg(*)</w:t>
            </w:r>
          </w:p>
        </w:tc>
      </w:tr>
      <w:tr w:rsidR="001A0612" w:rsidTr="001A0612">
        <w:trPr>
          <w:trHeight w:val="369"/>
          <w:jc w:val="center"/>
        </w:trPr>
        <w:tc>
          <w:tcPr>
            <w:tcW w:w="3739" w:type="dxa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>Az miktardaki dökme katı ürünler</w:t>
            </w:r>
          </w:p>
        </w:tc>
        <w:tc>
          <w:tcPr>
            <w:tcW w:w="3048" w:type="dxa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>Şerbetçi otu, çay, bitkisel çay</w:t>
            </w:r>
          </w:p>
        </w:tc>
        <w:tc>
          <w:tcPr>
            <w:tcW w:w="3080" w:type="dxa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>0,2 kg</w:t>
            </w:r>
          </w:p>
        </w:tc>
      </w:tr>
      <w:tr w:rsidR="001A0612" w:rsidTr="001A0612">
        <w:trPr>
          <w:trHeight w:val="455"/>
          <w:jc w:val="center"/>
        </w:trPr>
        <w:tc>
          <w:tcPr>
            <w:tcW w:w="3739" w:type="dxa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>Diğer katı ürünler</w:t>
            </w:r>
          </w:p>
        </w:tc>
        <w:tc>
          <w:tcPr>
            <w:tcW w:w="3048" w:type="dxa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>Ekmek, un, kurutulmuş meyve</w:t>
            </w:r>
          </w:p>
        </w:tc>
        <w:tc>
          <w:tcPr>
            <w:tcW w:w="3080" w:type="dxa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>0,5 kg</w:t>
            </w:r>
          </w:p>
        </w:tc>
      </w:tr>
      <w:tr w:rsidR="001A0612" w:rsidTr="001A0612">
        <w:trPr>
          <w:trHeight w:val="444"/>
          <w:jc w:val="center"/>
        </w:trPr>
        <w:tc>
          <w:tcPr>
            <w:tcW w:w="3739" w:type="dxa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>Sıvı ürünler</w:t>
            </w:r>
          </w:p>
        </w:tc>
        <w:tc>
          <w:tcPr>
            <w:tcW w:w="3048" w:type="dxa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>Bitkisel yağlar, meyve sebze suları</w:t>
            </w:r>
          </w:p>
        </w:tc>
        <w:tc>
          <w:tcPr>
            <w:tcW w:w="3080" w:type="dxa"/>
          </w:tcPr>
          <w:p w:rsidR="001A0612" w:rsidRPr="00D65FF6" w:rsidRDefault="001A0612" w:rsidP="007511F3">
            <w:pPr>
              <w:tabs>
                <w:tab w:val="left" w:pos="0"/>
                <w:tab w:val="left" w:pos="993"/>
              </w:tabs>
              <w:spacing w:before="120"/>
              <w:ind w:right="93"/>
              <w:rPr>
                <w:rFonts w:ascii="Tahoma" w:hAnsi="Tahoma" w:cs="Tahoma"/>
                <w:color w:val="000000"/>
                <w:spacing w:val="-1"/>
                <w:szCs w:val="22"/>
              </w:rPr>
            </w:pPr>
            <w:r w:rsidRPr="00D65FF6">
              <w:rPr>
                <w:rFonts w:ascii="Tahoma" w:hAnsi="Tahoma" w:cs="Tahoma"/>
                <w:color w:val="000000"/>
                <w:spacing w:val="-1"/>
                <w:szCs w:val="22"/>
              </w:rPr>
              <w:t>0,5 L veya 0,5 kg</w:t>
            </w:r>
          </w:p>
        </w:tc>
      </w:tr>
    </w:tbl>
    <w:p w:rsidR="001A0612" w:rsidRPr="001A0612" w:rsidRDefault="001A0612" w:rsidP="001A0612">
      <w:pPr>
        <w:rPr>
          <w:rFonts w:ascii="Tahoma" w:hAnsi="Tahoma" w:cs="Tahoma"/>
          <w:color w:val="000000"/>
          <w:sz w:val="20"/>
        </w:rPr>
      </w:pPr>
      <w:r w:rsidRPr="001A0612">
        <w:rPr>
          <w:rFonts w:ascii="Tahoma" w:hAnsi="Tahoma" w:cs="Tahoma"/>
          <w:color w:val="000000"/>
          <w:sz w:val="20"/>
        </w:rPr>
        <w:t>(*): Birim değeri pahalı bir üründen daha az laboratuvar numunesi alınabilir, fakat bunun nedeni numune alma kayıtlarında belirtilmelidir.</w:t>
      </w:r>
    </w:p>
    <w:sectPr w:rsidR="001A0612" w:rsidRPr="001A0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A6EDB"/>
    <w:multiLevelType w:val="hybridMultilevel"/>
    <w:tmpl w:val="037CEB2E"/>
    <w:lvl w:ilvl="0" w:tplc="2470475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12"/>
    <w:rsid w:val="001A0612"/>
    <w:rsid w:val="00A57075"/>
    <w:rsid w:val="00EC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83F57"/>
  <w15:chartTrackingRefBased/>
  <w15:docId w15:val="{592292B8-BE80-44A6-850A-5D905BFF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612"/>
    <w:pPr>
      <w:spacing w:after="0" w:line="240" w:lineRule="auto"/>
    </w:pPr>
    <w:rPr>
      <w:rFonts w:ascii="Times New Roman" w:eastAsia="Times New Roman" w:hAnsi="Times New Roman" w:cs="Times New Roman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A0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1A0612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Zeynep DİNÇAY</dc:creator>
  <cp:keywords/>
  <dc:description/>
  <cp:lastModifiedBy>Çetin Çakmaklı</cp:lastModifiedBy>
  <cp:revision>2</cp:revision>
  <dcterms:created xsi:type="dcterms:W3CDTF">2019-06-17T07:12:00Z</dcterms:created>
  <dcterms:modified xsi:type="dcterms:W3CDTF">2019-07-08T14:08:00Z</dcterms:modified>
</cp:coreProperties>
</file>